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68" w:lineRule="auto"/>
        <w:ind w:right="-82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ВІДГУК </w:t>
      </w:r>
    </w:p>
    <w:p w:rsidR="00000000" w:rsidDel="00000000" w:rsidP="00000000" w:rsidRDefault="00000000" w:rsidRPr="00000000" w14:paraId="00000002">
      <w:pPr>
        <w:spacing w:line="268" w:lineRule="auto"/>
        <w:ind w:right="-82" w:firstLine="0"/>
        <w:jc w:val="center"/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b w:val="1"/>
          <w:bCs w:val="1"/>
          <w:i w:val="1"/>
          <w:iCs w:val="1"/>
          <w:sz w:val="28"/>
          <w:szCs w:val="28"/>
          <w:rtl w:val="0"/>
        </w:rPr>
        <w:t xml:space="preserve">керівника магістерської кваліфікаційної роботи</w:t>
      </w:r>
    </w:p>
    <w:p w:rsidR="00000000" w:rsidDel="00000000" w:rsidP="00000000" w:rsidRDefault="00000000" w:rsidRPr="00000000" w14:paraId="00000003">
      <w:pPr>
        <w:spacing w:line="268" w:lineRule="auto"/>
        <w:ind w:right="-82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здобувача </w:t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Вовковинського Вадима Олександровича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68" w:lineRule="auto"/>
        <w:ind w:left="360" w:right="-82" w:firstLine="0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на тему: “___________________________________________”,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8" w:lineRule="auto"/>
        <w:ind w:left="0" w:right="-82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що представлена до захисту за спеціальністю                                                                           </w:t>
      </w:r>
      <w:sdt>
        <w:sdtPr>
          <w:id w:val="-348491153"/>
          <w:tag w:val="goog_rdk_0"/>
        </w:sdtPr>
        <w:sdtContent>
          <w:commentRangeStart w:id="0"/>
        </w:sdtContent>
      </w:sdt>
      <w:r w:rsidDel="00000000" w:rsidR="00000000" w:rsidRPr="00000000">
        <w:rPr>
          <w:color w:val="ff0000"/>
          <w:sz w:val="28"/>
          <w:szCs w:val="28"/>
          <w:rtl w:val="0"/>
        </w:rPr>
        <w:t xml:space="preserve">174 ‒ Автоматизація, комп'ютерно-інтегровані технології  та робототехніка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68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68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Існує досить багато оригінальних метаевристичних методів оптимізації, які володіють різноманітними характеристиками, що актуалізує проблему вибору найбільш підходящого із них для вирішення конкретної задачі. </w:t>
      </w:r>
    </w:p>
    <w:p w:rsidR="00000000" w:rsidDel="00000000" w:rsidP="00000000" w:rsidRDefault="00000000" w:rsidRPr="00000000" w14:paraId="00000009">
      <w:pPr>
        <w:spacing w:line="360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rtl w:val="0"/>
        </w:rPr>
        <w:t xml:space="preserve">Найбільший інтерес у даній роботі викликає розроблений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sz w:val="28"/>
          <w:szCs w:val="28"/>
          <w:rtl w:val="0"/>
        </w:rPr>
        <w:t xml:space="preserve">мoдифiкoвaний алгоритм кажанів, особливістю якого є</w:t>
      </w:r>
      <w:r w:rsidDel="00000000" w:rsidR="00000000" w:rsidRPr="00000000">
        <w:rPr>
          <w:color w:val="000000"/>
          <w:sz w:val="28"/>
          <w:szCs w:val="28"/>
          <w:rtl w:val="0"/>
        </w:rPr>
        <w:t xml:space="preserve"> математична модель міграційного процесу зграї, що дозволяє підвищити точність розв’язання задач оптимізації функцій у ході проєктування конструкцій для різних галузей науки та техніки.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Практична цінність роботи полягає в тому, що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розроблене математичне, алгоритмічне та програмне забезпечення</w:t>
      </w:r>
      <w:r w:rsidDel="00000000" w:rsidR="00000000" w:rsidRPr="00000000">
        <w:rPr>
          <w:sz w:val="28"/>
          <w:szCs w:val="28"/>
          <w:rtl w:val="0"/>
        </w:rPr>
        <w:t xml:space="preserve"> дає можливість дослідити вплив параметрів алгоритму кажанів на ефективність розв’язання задач.</w:t>
      </w:r>
    </w:p>
    <w:p w:rsidR="00000000" w:rsidDel="00000000" w:rsidP="00000000" w:rsidRDefault="00000000" w:rsidRPr="00000000" w14:paraId="0000000B">
      <w:pPr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Внесок Вадима Олександровича не викликає сумніву, оскільки за результатами магістерської роботи опубліковано тези доповіді, також в наявності довідка про впровадження. Під час навчання здобувач показав себе вихованим та відповідальним студентом з необхідною підготовкою. </w:t>
      </w:r>
    </w:p>
    <w:p w:rsidR="00000000" w:rsidDel="00000000" w:rsidP="00000000" w:rsidRDefault="00000000" w:rsidRPr="00000000" w14:paraId="0000000C">
      <w:pPr>
        <w:spacing w:line="360" w:lineRule="auto"/>
        <w:ind w:firstLine="720"/>
        <w:jc w:val="both"/>
        <w:rPr/>
      </w:pPr>
      <w:r w:rsidDel="00000000" w:rsidR="00000000" w:rsidRPr="00000000">
        <w:rPr>
          <w:sz w:val="28"/>
          <w:szCs w:val="28"/>
          <w:rtl w:val="0"/>
        </w:rPr>
        <w:t xml:space="preserve">У ціл</w:t>
      </w:r>
      <w:r w:rsidDel="00000000" w:rsidR="00000000" w:rsidRPr="00000000">
        <w:rPr>
          <w:i w:val="0"/>
          <w:iCs w:val="0"/>
          <w:sz w:val="28"/>
          <w:szCs w:val="28"/>
          <w:rtl w:val="0"/>
        </w:rPr>
        <w:t xml:space="preserve">о́</w:t>
      </w:r>
      <w:r w:rsidDel="00000000" w:rsidR="00000000" w:rsidRPr="00000000">
        <w:rPr>
          <w:sz w:val="28"/>
          <w:szCs w:val="28"/>
          <w:rtl w:val="0"/>
        </w:rPr>
        <w:t xml:space="preserve">му за науковим рівнем, якістю досліджень, методикою викладення та складом ілюстративного матеріалу, представлена робота відповідає всім вимогам, які пред’являються до магістерських кваліфікаційних робіт за спеціальністю </w:t>
      </w:r>
      <w:sdt>
        <w:sdtPr>
          <w:id w:val="-577921150"/>
          <w:tag w:val="goog_rdk_1"/>
        </w:sdtPr>
        <w:sdtContent>
          <w:commentRangeStart w:id="1"/>
        </w:sdtContent>
      </w:sdt>
      <w:r w:rsidDel="00000000" w:rsidR="00000000" w:rsidRPr="00000000">
        <w:rPr>
          <w:color w:val="ff0000"/>
          <w:sz w:val="28"/>
          <w:szCs w:val="28"/>
          <w:rtl w:val="0"/>
        </w:rPr>
        <w:t xml:space="preserve">174 ‒ Автоматизація, комп'ютерно-інтегровані технології та робототехніка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sz w:val="28"/>
          <w:szCs w:val="28"/>
          <w:rtl w:val="0"/>
        </w:rPr>
        <w:t xml:space="preserve">, а її автор В. О. Вовковинський заслуговує на присудження кваліфікації магістра </w:t>
      </w:r>
      <w:sdt>
        <w:sdtPr>
          <w:id w:val="-1144250110"/>
          <w:tag w:val="goog_rdk_2"/>
        </w:sdtPr>
        <w:sdtContent>
          <w:commentRangeStart w:id="2"/>
        </w:sdtContent>
      </w:sdt>
      <w:r w:rsidDel="00000000" w:rsidR="00000000" w:rsidRPr="00000000">
        <w:rPr>
          <w:color w:val="ff0000"/>
          <w:sz w:val="28"/>
          <w:szCs w:val="28"/>
          <w:rtl w:val="0"/>
        </w:rPr>
        <w:t xml:space="preserve">з автоматизації, комп’ютерно-інтегрованих технологій та робототехніки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sz w:val="28"/>
          <w:szCs w:val="28"/>
          <w:rtl w:val="0"/>
        </w:rPr>
        <w:t xml:space="preserve"> з оцінкою – “</w:t>
      </w: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А</w:t>
      </w:r>
      <w:r w:rsidDel="00000000" w:rsidR="00000000" w:rsidRPr="00000000">
        <w:rPr>
          <w:sz w:val="28"/>
          <w:szCs w:val="28"/>
          <w:rtl w:val="0"/>
        </w:rPr>
        <w:t xml:space="preserve">” (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відмінно</w:t>
      </w:r>
      <w:r w:rsidDel="00000000" w:rsidR="00000000" w:rsidRPr="00000000">
        <w:rPr>
          <w:sz w:val="28"/>
          <w:szCs w:val="28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88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jc w:val="both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Керівник МКР:</w:t>
      </w:r>
    </w:p>
    <w:p w:rsidR="00000000" w:rsidDel="00000000" w:rsidP="00000000" w:rsidRDefault="00000000" w:rsidRPr="00000000" w14:paraId="0000000F">
      <w:pPr>
        <w:spacing w:line="288" w:lineRule="auto"/>
        <w:rPr/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Канд. техн. наук, доц. кафедри Автоматизації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88" w:lineRule="auto"/>
        <w:rPr/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та інтелектуальних інформаційних технологій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88" w:lineRule="auto"/>
        <w:rPr/>
      </w:pPr>
      <w:r w:rsidDel="00000000" w:rsidR="00000000" w:rsidRPr="00000000">
        <w:rPr>
          <w:color w:val="ff0000"/>
          <w:sz w:val="28"/>
          <w:szCs w:val="28"/>
          <w:rtl w:val="0"/>
        </w:rPr>
        <w:t xml:space="preserve">Вінницького національного технічного університету                    Юрій ІВАНОВ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907" w:top="907" w:left="1531" w:right="737" w:header="0" w:foot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Маслій Роман Васильович" w:id="0" w:date="2025-12-05T09:39:15Z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ІСТ 126 – Інформаційні системи та технології</w:t>
      </w:r>
    </w:p>
  </w:comment>
  <w:comment w:author="Маслій Роман Васильович" w:id="1" w:date="2025-12-05T09:39:29Z"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1ІСТ - 126 – Інформаційні системи та технології</w:t>
      </w:r>
    </w:p>
  </w:comment>
  <w:comment w:author="Маслій Роман Васильович" w:id="2" w:date="2025-12-05T09:34:10Z"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групи 1АКІТР, 3АКІТР - з автоматизації, комп’ютерно-інтегрованих технологій та робототехніки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для групи 1ІСТ - з iнформацiйних систем та технологiй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2" w15:done="0"/>
  <w15:commentEx w15:paraId="00000013" w15:done="0"/>
  <w15:commentEx w15:paraId="00000015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280" w:before="280" w:lineRule="auto"/>
      <w:ind w:left="0" w:firstLine="0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WW8Num1z0">
    <w:name w:val="WW8Num1z0"/>
    <w:qFormat w:val="1"/>
    <w:rPr>
      <w:rFonts w:ascii="Symbol" w:cs="Symbol" w:hAnsi="Symbol"/>
    </w:rPr>
  </w:style>
  <w:style w:type="character" w:styleId="WW8Num1z1">
    <w:name w:val="WW8Num1z1"/>
    <w:qFormat w:val="1"/>
    <w:rPr>
      <w:rFonts w:ascii="Courier New" w:cs="Courier New" w:hAnsi="Courier New"/>
    </w:rPr>
  </w:style>
  <w:style w:type="character" w:styleId="WW8Num1z2">
    <w:name w:val="WW8Num1z2"/>
    <w:qFormat w:val="1"/>
    <w:rPr>
      <w:rFonts w:ascii="Wingdings" w:cs="Wingdings" w:hAnsi="Wingdings"/>
    </w:rPr>
  </w:style>
  <w:style w:type="character" w:styleId="WW8Num2z0">
    <w:name w:val="WW8Num2z0"/>
    <w:qFormat w:val="1"/>
    <w:rPr>
      <w:rFonts w:cs="Times New Roman"/>
    </w:rPr>
  </w:style>
  <w:style w:type="character" w:styleId="WW8Num3z0">
    <w:name w:val="WW8Num3z0"/>
    <w:qFormat w:val="1"/>
    <w:rPr>
      <w:rFonts w:ascii="Wingdings" w:cs="Wingdings" w:hAnsi="Wingdings"/>
      <w:color w:val="000000"/>
    </w:rPr>
  </w:style>
  <w:style w:type="character" w:styleId="WW8Num3z1">
    <w:name w:val="WW8Num3z1"/>
    <w:qFormat w:val="1"/>
    <w:rPr>
      <w:rFonts w:ascii="Courier New" w:cs="Courier New" w:hAnsi="Courier New"/>
    </w:rPr>
  </w:style>
  <w:style w:type="character" w:styleId="WW8Num3z2">
    <w:name w:val="WW8Num3z2"/>
    <w:qFormat w:val="1"/>
    <w:rPr>
      <w:rFonts w:ascii="Wingdings" w:cs="Wingdings" w:hAnsi="Wingdings"/>
    </w:rPr>
  </w:style>
  <w:style w:type="character" w:styleId="WW8Num3z3">
    <w:name w:val="WW8Num3z3"/>
    <w:qFormat w:val="1"/>
    <w:rPr>
      <w:rFonts w:ascii="Symbol" w:cs="Symbol" w:hAnsi="Symbol"/>
    </w:rPr>
  </w:style>
  <w:style w:type="character" w:styleId="WW8Num4z0">
    <w:name w:val="WW8Num4z0"/>
    <w:qFormat w:val="1"/>
    <w:rPr>
      <w:rFonts w:cs="Times New Roman"/>
    </w:rPr>
  </w:style>
  <w:style w:type="character" w:styleId="Style13">
    <w:name w:val="Основной шрифт абзаца"/>
    <w:qFormat w:val="1"/>
    <w:rPr/>
  </w:style>
  <w:style w:type="character" w:styleId="Hl">
    <w:name w:val="hl"/>
    <w:basedOn w:val="Style13"/>
    <w:qFormat w:val="1"/>
    <w:rPr/>
  </w:style>
  <w:style w:type="character" w:styleId="Style14">
    <w:name w:val="Виділення"/>
    <w:qFormat w:val="1"/>
    <w:rPr>
      <w:i w:val="1"/>
      <w:iCs w:val="1"/>
    </w:rPr>
  </w:style>
  <w:style w:type="character" w:styleId="Style15">
    <w:name w:val=" Знак Знак"/>
    <w:qFormat w:val="1"/>
    <w:rPr>
      <w:b w:val="1"/>
      <w:bCs w:val="1"/>
      <w:kern w:val="2"/>
      <w:sz w:val="48"/>
      <w:szCs w:val="48"/>
      <w:lang w:bidi="ar-SA" w:val="ru-RU"/>
    </w:rPr>
  </w:style>
  <w:style w:type="paragraph" w:styleId="Style16">
    <w:name w:val="Заголовок"/>
    <w:basedOn w:val="Normal"/>
    <w:next w:val="Style17"/>
    <w:qFormat w:val="1"/>
    <w:pPr>
      <w:keepNext w:val="1"/>
      <w:spacing w:after="120" w:before="240"/>
    </w:pPr>
    <w:rPr>
      <w:rFonts w:ascii="Liberation Sans" w:cs="Lohit Devanagari" w:eastAsia="Noto Sans CJK SC" w:hAnsi="Liberation Sans"/>
      <w:sz w:val="28"/>
      <w:szCs w:val="28"/>
    </w:rPr>
  </w:style>
  <w:style w:type="paragraph" w:styleId="Style17">
    <w:name w:val="Body Text"/>
    <w:basedOn w:val="Normal"/>
    <w:pPr>
      <w:spacing w:after="140" w:before="0" w:line="276" w:lineRule="auto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 w:val="1"/>
    <w:pPr>
      <w:suppressLineNumbers w:val="1"/>
      <w:spacing w:after="120" w:before="120"/>
    </w:pPr>
    <w:rPr>
      <w:rFonts w:cs="Lohit Devanagari"/>
      <w:i w:val="1"/>
      <w:iCs w:val="1"/>
      <w:sz w:val="24"/>
      <w:szCs w:val="24"/>
    </w:rPr>
  </w:style>
  <w:style w:type="paragraph" w:styleId="Style20">
    <w:name w:val="Покажчик"/>
    <w:basedOn w:val="Normal"/>
    <w:qFormat w:val="1"/>
    <w:pPr>
      <w:suppressLineNumbers w:val="1"/>
    </w:pPr>
    <w:rPr>
      <w:rFonts w:cs="Lohit Devanagari"/>
    </w:rPr>
  </w:style>
  <w:style w:type="paragraph" w:styleId="Style21">
    <w:name w:val=" Знак Знак Знак Знак Знак Знак Знак Знак Знак"/>
    <w:basedOn w:val="Normal"/>
    <w:qFormat w:val="1"/>
    <w:pPr/>
    <w:rPr>
      <w:rFonts w:ascii="Verdana" w:cs="Verdana" w:hAnsi="Verdana"/>
      <w:sz w:val="20"/>
      <w:szCs w:val="20"/>
      <w:lang w:val="en-US"/>
    </w:rPr>
  </w:style>
  <w:style w:type="paragraph" w:styleId="12">
    <w:name w:val="Основной текст с отступом + 12 пт"/>
    <w:basedOn w:val="Normal"/>
    <w:qFormat w:val="1"/>
    <w:pPr>
      <w:ind w:firstLine="454"/>
      <w:jc w:val="both"/>
    </w:pPr>
    <w:rPr>
      <w:b w:val="1"/>
      <w:bCs w:val="1"/>
      <w:sz w:val="22"/>
      <w:szCs w:val="22"/>
    </w:rPr>
  </w:style>
  <w:style w:type="paragraph" w:styleId="Style22">
    <w:name w:val="Обычный (веб)"/>
    <w:basedOn w:val="Normal"/>
    <w:qFormat w:val="1"/>
    <w:pPr>
      <w:spacing w:after="280" w:before="280"/>
    </w:pPr>
    <w:rPr/>
  </w:style>
  <w:style w:type="paragraph" w:styleId="Style23">
    <w:name w:val="Схема документа"/>
    <w:basedOn w:val="Normal"/>
    <w:qFormat w:val="1"/>
    <w:pPr>
      <w:shd w:fill="000080" w:val="clear"/>
    </w:pPr>
    <w:rPr>
      <w:rFonts w:ascii="Tahoma" w:cs="Tahoma" w:hAnsi="Tahoma"/>
      <w:sz w:val="20"/>
      <w:szCs w:val="20"/>
    </w:rPr>
  </w:style>
  <w:style w:type="paragraph" w:styleId="CharCharCharChar">
    <w:name w:val="Char Знак Знак Char Знак Знак Char Знак Знак Char Знак Знак Знак Знак Знак Знак Знак Знак Знак"/>
    <w:basedOn w:val="Normal"/>
    <w:qFormat w:val="1"/>
    <w:pPr/>
    <w:rPr>
      <w:rFonts w:ascii="Verdana" w:cs="Verdana" w:hAnsi="Verdana"/>
      <w:sz w:val="20"/>
      <w:szCs w:val="20"/>
      <w:lang w:val="en-US"/>
    </w:rPr>
  </w:style>
  <w:style w:type="paragraph" w:styleId="Default">
    <w:name w:val="Default"/>
    <w:qFormat w:val="1"/>
    <w:pPr>
      <w:widowControl w:val="1"/>
      <w:autoSpaceDE w:val="0"/>
      <w:bidi w:val="0"/>
    </w:pPr>
    <w:rPr>
      <w:rFonts w:ascii="Arial" w:cs="Arial" w:eastAsia="Times New Roman" w:hAnsi="Arial"/>
      <w:color w:val="000000"/>
      <w:sz w:val="24"/>
      <w:szCs w:val="24"/>
      <w:lang w:bidi="ar-SA" w:eastAsia="zh-CN" w:val="ru-RU"/>
    </w:rPr>
  </w:style>
  <w:style w:type="paragraph" w:styleId="Style24">
    <w:name w:val=" Знак Знак Знак Знак Знак Знак Знак Знак Знак Знак Знак Знак Знак Знак Знак Знак Знак Знак Знак Знак Знак Знак Знак Знак"/>
    <w:basedOn w:val="Normal"/>
    <w:qFormat w:val="1"/>
    <w:pPr/>
    <w:rPr>
      <w:rFonts w:ascii="Verdana" w:cs="Verdana" w:hAnsi="Verdana"/>
      <w:sz w:val="20"/>
      <w:szCs w:val="20"/>
      <w:lang w:val="en-US"/>
    </w:rPr>
  </w:style>
  <w:style w:type="paragraph" w:styleId="Style25">
    <w:name w:val=" Знак Знак Знак Знак"/>
    <w:basedOn w:val="Normal"/>
    <w:qFormat w:val="1"/>
    <w:pPr/>
    <w:rPr>
      <w:rFonts w:ascii="Verdana" w:cs="Verdana" w:hAnsi="Verdana"/>
      <w:sz w:val="20"/>
      <w:szCs w:val="20"/>
      <w:lang w:val="en-US"/>
    </w:rPr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3T9TY43cjDNCxsY3QgGtpgpPwg==">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2013-11-12T11:08:00Z</dcterms:created>
  <dc:creator>Иванов, Кулик</dc:creator>
</cp:coreProperties>
</file>