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firstLine="0"/>
        <w:jc w:val="center"/>
        <w:rPr>
          <w:b w:val="1"/>
          <w:bCs w:val="1"/>
        </w:rPr>
      </w:pPr>
      <w:bookmarkStart w:colFirst="0" w:colLast="0" w:name="_qk7dbidng1gl" w:id="0"/>
      <w:bookmarkEnd w:id="0"/>
      <w:r w:rsidDel="00000000" w:rsidR="00000000" w:rsidRPr="00000000">
        <w:rPr>
          <w:rtl w:val="0"/>
        </w:rPr>
        <w:t xml:space="preserve">Додаток А (обов’язковий)</w:t>
      </w:r>
      <w:r w:rsidDel="00000000" w:rsidR="00000000" w:rsidRPr="00000000">
        <w:rPr>
          <w:smallCap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Технічне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1.0" w:type="dxa"/>
        <w:jc w:val="left"/>
        <w:tblInd w:w="108.0" w:type="dxa"/>
        <w:tblLayout w:type="fixed"/>
        <w:tblLook w:val="0400"/>
      </w:tblPr>
      <w:tblGrid>
        <w:gridCol w:w="5098"/>
        <w:gridCol w:w="4203"/>
        <w:tblGridChange w:id="0">
          <w:tblGrid>
            <w:gridCol w:w="5098"/>
            <w:gridCol w:w="4203"/>
          </w:tblGrid>
        </w:tblGridChange>
      </w:tblGrid>
      <w:tr>
        <w:trPr>
          <w:cantSplit w:val="0"/>
          <w:trHeight w:val="21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pacing w:after="0" w:line="240" w:lineRule="auto"/>
              <w:ind w:right="735"/>
              <w:jc w:val="center"/>
              <w:rPr>
                <w:rFonts w:ascii="Liberation Serif" w:cs="Liberation Serif" w:eastAsia="Liberation Serif" w:hAnsi="Liberation Serif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after="0" w:line="360" w:lineRule="auto"/>
              <w:ind w:left="44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ЗАТВЕРДЖУЮ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ind w:left="444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Завідувач кафедри АІІТ</w:t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ind w:left="444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д.т.н., проф. Олег БІСІКАЛО</w:t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ind w:left="444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«17» жовтня 2025 року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-5.0" w:type="dxa"/>
        <w:tblLayout w:type="fixed"/>
        <w:tblLook w:val="0400"/>
      </w:tblPr>
      <w:tblGrid>
        <w:gridCol w:w="705"/>
        <w:gridCol w:w="2565"/>
        <w:gridCol w:w="2400"/>
        <w:gridCol w:w="525"/>
        <w:gridCol w:w="1890"/>
        <w:gridCol w:w="780"/>
        <w:gridCol w:w="780"/>
        <w:tblGridChange w:id="0">
          <w:tblGrid>
            <w:gridCol w:w="705"/>
            <w:gridCol w:w="2565"/>
            <w:gridCol w:w="2400"/>
            <w:gridCol w:w="525"/>
            <w:gridCol w:w="1890"/>
            <w:gridCol w:w="780"/>
            <w:gridCol w:w="780"/>
          </w:tblGrid>
        </w:tblGridChange>
      </w:tblGrid>
      <w:tr>
        <w:trPr>
          <w:cantSplit w:val="0"/>
          <w:trHeight w:val="707.958984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магістерську кваліфікаційну роботу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СИСТЕМА ПРИЙНЯТТЯ ТОРГОВИХ РІШЕНЬ НА ФІНАНСОВИХ РИНКАХ НА ОС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НОВІ НЕЧІТКОГО КЛАСТЕРНОГО АНАЛІЗУ ЧАСОВИХ РЯДІВ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»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08-31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.МКР.</w:t>
      </w:r>
      <w:commentRangeStart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006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commentRangeStart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02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.000 ТЗ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609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Керівник роботи:</w:t>
      </w:r>
    </w:p>
    <w:p w:rsidR="00000000" w:rsidDel="00000000" w:rsidP="00000000" w:rsidRDefault="00000000" w:rsidRPr="00000000" w14:paraId="0000001A">
      <w:pPr>
        <w:spacing w:after="0" w:line="360" w:lineRule="auto"/>
        <w:ind w:left="609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к.т.н., доц. каф. АІІТ</w:t>
      </w:r>
    </w:p>
    <w:p w:rsidR="00000000" w:rsidDel="00000000" w:rsidP="00000000" w:rsidRDefault="00000000" w:rsidRPr="00000000" w14:paraId="0000001B">
      <w:pPr>
        <w:spacing w:after="0" w:line="360" w:lineRule="auto"/>
        <w:ind w:left="609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Роман МАСЛІЙ </w:t>
      </w:r>
    </w:p>
    <w:p w:rsidR="00000000" w:rsidDel="00000000" w:rsidP="00000000" w:rsidRDefault="00000000" w:rsidRPr="00000000" w14:paraId="0000001C">
      <w:pPr>
        <w:spacing w:after="0" w:line="360" w:lineRule="auto"/>
        <w:ind w:left="6096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«16» жовтня 2025 р.</w:t>
      </w:r>
    </w:p>
    <w:p w:rsidR="00000000" w:rsidDel="00000000" w:rsidP="00000000" w:rsidRDefault="00000000" w:rsidRPr="00000000" w14:paraId="0000001D">
      <w:pPr>
        <w:spacing w:after="0" w:line="360" w:lineRule="auto"/>
        <w:ind w:left="609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609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Виконавець:</w:t>
      </w:r>
    </w:p>
    <w:p w:rsidR="00000000" w:rsidDel="00000000" w:rsidP="00000000" w:rsidRDefault="00000000" w:rsidRPr="00000000" w14:paraId="0000001F">
      <w:pPr>
        <w:spacing w:after="0" w:line="360" w:lineRule="auto"/>
        <w:ind w:left="609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ст. гр. 1ІСТ-24м</w:t>
      </w:r>
    </w:p>
    <w:p w:rsidR="00000000" w:rsidDel="00000000" w:rsidP="00000000" w:rsidRDefault="00000000" w:rsidRPr="00000000" w14:paraId="00000020">
      <w:pPr>
        <w:spacing w:after="0" w:line="360" w:lineRule="auto"/>
        <w:ind w:left="609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Володимир ПАВЛЕНКО</w:t>
      </w:r>
    </w:p>
    <w:p w:rsidR="00000000" w:rsidDel="00000000" w:rsidP="00000000" w:rsidRDefault="00000000" w:rsidRPr="00000000" w14:paraId="00000021">
      <w:pPr>
        <w:spacing w:after="0" w:line="360" w:lineRule="auto"/>
        <w:ind w:left="6096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«16» жовтня 2025 р.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left="4820" w:firstLine="0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Вінниця ВНТУ – 2025</w:t>
      </w:r>
    </w:p>
    <w:p w:rsidR="00000000" w:rsidDel="00000000" w:rsidP="00000000" w:rsidRDefault="00000000" w:rsidRPr="00000000" w14:paraId="00000026">
      <w:pPr>
        <w:tabs>
          <w:tab w:val="left" w:leader="none" w:pos="1134"/>
        </w:tabs>
        <w:spacing w:after="0" w:before="0" w:line="276" w:lineRule="auto"/>
        <w:ind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Назва та галузь застосування</w:t>
      </w:r>
    </w:p>
    <w:p w:rsidR="00000000" w:rsidDel="00000000" w:rsidP="00000000" w:rsidRDefault="00000000" w:rsidRPr="00000000" w14:paraId="00000027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 прийняття торгових рішень на фінансових ринках на основі нечіткого кластерного аналізу часових рядів. </w:t>
      </w:r>
    </w:p>
    <w:p w:rsidR="00000000" w:rsidDel="00000000" w:rsidP="00000000" w:rsidRDefault="00000000" w:rsidRPr="00000000" w14:paraId="00000028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Інформаційні системи та технології. Алгоритмічна торгівля на фінансових ринках. Застосування методів машинного навчання для аналізу фінансових часових рядів.</w:t>
      </w:r>
    </w:p>
    <w:p w:rsidR="00000000" w:rsidDel="00000000" w:rsidP="00000000" w:rsidRDefault="00000000" w:rsidRPr="00000000" w14:paraId="00000029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</w:tabs>
        <w:spacing w:after="0" w:before="0" w:line="276" w:lineRule="auto"/>
        <w:ind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Підстава для розробки</w:t>
      </w:r>
    </w:p>
    <w:p w:rsidR="00000000" w:rsidDel="00000000" w:rsidP="00000000" w:rsidRDefault="00000000" w:rsidRPr="00000000" w14:paraId="0000002C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Розробку системи здійснювати на підставі наказу по університету 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313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від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24 вересня 2025 року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 завдання до магістерської кваліфікаційної роботи, складеного та затвердженого кафедрою «Автоматизації та інтелектуальних інформаційних технологій»</w:t>
      </w:r>
    </w:p>
    <w:p w:rsidR="00000000" w:rsidDel="00000000" w:rsidP="00000000" w:rsidRDefault="00000000" w:rsidRPr="00000000" w14:paraId="0000002D">
      <w:pPr>
        <w:tabs>
          <w:tab w:val="left" w:leader="none" w:pos="1134"/>
        </w:tabs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134"/>
        </w:tabs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134"/>
        </w:tabs>
        <w:spacing w:after="0" w:before="0" w:line="276" w:lineRule="auto"/>
        <w:ind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Мета та призначення розробки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Метою роботи є розробка автоматизованої торговельної системи для валютного ринку Forex, яка забезпечить: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left" w:leader="none" w:pos="1134"/>
        </w:tabs>
        <w:spacing w:after="0" w:before="0" w:line="276" w:lineRule="auto"/>
        <w:ind w:left="144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Автоматичний аналіз ринкових даних з використанням алгоритму Fuzzy C-Means для виявлення латентних закономірностей у 6-вимірному просторі технічних індикаторів;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tabs>
          <w:tab w:val="left" w:leader="none" w:pos="1134"/>
        </w:tabs>
        <w:spacing w:after="0" w:before="0" w:line="276" w:lineRule="auto"/>
        <w:ind w:left="144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Генерацію торгових сигналів (BUY/SELL) на основі розрахунку ступенів належності поточного ринкового стану до кластерів з використанням гістерезисного фільтра для зменшення шуму;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tabs>
          <w:tab w:val="left" w:leader="none" w:pos="1134"/>
        </w:tabs>
        <w:spacing w:after="0" w:before="0" w:line="276" w:lineRule="auto"/>
        <w:ind w:left="144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Багатофільтрову валідацію сигналів (ATR Filter, Trend Filter, Session Filter, Min Position Duration) для зменшення overtrading та підвищення якості угод;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tabs>
          <w:tab w:val="left" w:leader="none" w:pos="1134"/>
        </w:tabs>
        <w:spacing w:after="0" w:before="0" w:line="276" w:lineRule="auto"/>
        <w:ind w:left="144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Інтеграцію з MetaTrader 5 через TCP/IP протокол для автоматичного виконання угод у реальному часі з підтримкою stop-loss та take-profit механізмів;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tabs>
          <w:tab w:val="left" w:leader="none" w:pos="1134"/>
        </w:tabs>
        <w:spacing w:after="0" w:before="0" w:line="276" w:lineRule="auto"/>
        <w:ind w:left="144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Комплексне backtesting на історичних даних з розрахунком ключових метрик ефективності (Total Return, Sharpe Ratio, Max Drawdown, Win Rate, Profit Factor) та порівняння з базовими стратегіями.</w:t>
      </w:r>
    </w:p>
    <w:p w:rsidR="00000000" w:rsidDel="00000000" w:rsidP="00000000" w:rsidRDefault="00000000" w:rsidRPr="00000000" w14:paraId="00000036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Призначення системи: забезпечення прибуткової автоматизованої торгівлі на валютному ринку Forex з мінімізацією емоційного впливу на прийняття рішень та можливістю адаптації до змінних ринкових умов через періодичне перенавчання моделі.</w:t>
      </w:r>
    </w:p>
    <w:p w:rsidR="00000000" w:rsidDel="00000000" w:rsidP="00000000" w:rsidRDefault="00000000" w:rsidRPr="00000000" w14:paraId="00000037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134"/>
        </w:tabs>
        <w:spacing w:after="0" w:before="0" w:line="360" w:lineRule="auto"/>
        <w:ind w:firstLine="72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Джерела розробки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26"/>
          <w:tab w:val="left" w:leader="none" w:pos="990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Murphy J. J. Technical Analysis of the Financial Markets: A Comprehensive Guide to Trading Methods and Applications. New York: New York Institute of Finance, 1999. 576 p.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Kabachii V. Identifying moments of decision making on trade in financial time series using fuzzy cluster analysis / V. Kabachii, R. Maslii, S. Kozlovskyi, O. Dronchack // Neuro-Fuzzy Modeling Techniques in Economics. – 2023. – № 12. – P. 175–192. – DOI: 10.33111/nfmte.2023.175.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leader="none" w:pos="426"/>
          <w:tab w:val="left" w:leader="none" w:pos="990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MetaQuotes Software Corp. MQL5 Reference. URL: https://www.mql5.com/en/docs (дата звернення: 01.10.2025)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left" w:leader="none" w:pos="426"/>
          <w:tab w:val="left" w:leader="none" w:pos="990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Scikit-learn Developers. Scikit-learn: Machine Learning in Python. URL: https://scikit-learn.org/stable/documentation.html (дата звернення: 01.10.2025)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tabs>
          <w:tab w:val="left" w:leader="none" w:pos="426"/>
          <w:tab w:val="left" w:leader="none" w:pos="990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Scikit-fuzzy Developers. Scikit-fuzzy Documentation. URL: https://pythonhosted.org/scikit-fuzzy/ (дата звернення:01.10.2025)</w:t>
      </w:r>
    </w:p>
    <w:p w:rsidR="00000000" w:rsidDel="00000000" w:rsidP="00000000" w:rsidRDefault="00000000" w:rsidRPr="00000000" w14:paraId="0000003F">
      <w:pPr>
        <w:tabs>
          <w:tab w:val="left" w:leader="none" w:pos="1134"/>
        </w:tabs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134"/>
        </w:tabs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134"/>
        </w:tabs>
        <w:spacing w:after="0" w:before="0" w:line="360" w:lineRule="auto"/>
        <w:ind w:firstLine="72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Показники призначення</w:t>
      </w:r>
    </w:p>
    <w:p w:rsidR="00000000" w:rsidDel="00000000" w:rsidP="00000000" w:rsidRDefault="00000000" w:rsidRPr="00000000" w14:paraId="00000042">
      <w:pPr>
        <w:keepNext w:val="0"/>
        <w:keepLines w:val="0"/>
        <w:tabs>
          <w:tab w:val="left" w:leader="none" w:pos="1134"/>
        </w:tabs>
        <w:spacing w:after="0" w:before="0" w:line="297.23123076923076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5.1. Основні технічні характеристики системи</w:t>
      </w:r>
    </w:p>
    <w:p w:rsidR="00000000" w:rsidDel="00000000" w:rsidP="00000000" w:rsidRDefault="00000000" w:rsidRPr="00000000" w14:paraId="00000043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Функціональні можливості:</w:t>
      </w:r>
    </w:p>
    <w:p w:rsidR="00000000" w:rsidDel="00000000" w:rsidP="00000000" w:rsidRDefault="00000000" w:rsidRPr="00000000" w14:paraId="00000044">
      <w:pPr>
        <w:tabs>
          <w:tab w:val="left" w:leader="none" w:pos="1134"/>
        </w:tabs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5.1.1 Модуль навчання FCM моделі: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Завантаження історичних OHLCV даних з CSV файлів;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Розрахунок 6 технічних індикаторів (RSI, ATR, Price Change, MACD Crossover, MA Crossover, Stochastic %K);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Навчання Fuzzy C-Means з параметрами: c=2 кластери, m=2.0 (fuzziness), 10 рестартів для уникнення локальних мінімумів;</w:t>
      </w:r>
    </w:p>
    <w:p w:rsidR="00000000" w:rsidDel="00000000" w:rsidP="00000000" w:rsidRDefault="00000000" w:rsidRPr="00000000" w14:paraId="00000048">
      <w:pPr>
        <w:tabs>
          <w:tab w:val="left" w:leader="none" w:pos="1134"/>
        </w:tabs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5.1.2 Модуль генерації сигналів: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tabs>
          <w:tab w:val="left" w:leader="none" w:pos="1134"/>
        </w:tabs>
        <w:spacing w:after="0" w:before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Розрахунок ступенів належності для нових даних: u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{BUY}, u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{SELL};</w:t>
      </w:r>
    </w:p>
    <w:p w:rsidR="00000000" w:rsidDel="00000000" w:rsidP="00000000" w:rsidRDefault="00000000" w:rsidRPr="00000000" w14:paraId="0000004A">
      <w:pPr>
        <w:tabs>
          <w:tab w:val="left" w:leader="none" w:pos="1134"/>
        </w:tabs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5.1.3 Багатофільтрова система валідації:</w:t>
      </w:r>
    </w:p>
    <w:p w:rsidR="00000000" w:rsidDel="00000000" w:rsidP="00000000" w:rsidRDefault="00000000" w:rsidRPr="00000000" w14:paraId="0000004B">
      <w:pPr>
        <w:numPr>
          <w:ilvl w:val="0"/>
          <w:numId w:val="17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Trend Filter: торгувати тільки в напрямку тренду вищого таймфрейму (D1);</w:t>
      </w:r>
    </w:p>
    <w:p w:rsidR="00000000" w:rsidDel="00000000" w:rsidP="00000000" w:rsidRDefault="00000000" w:rsidRPr="00000000" w14:paraId="0000004C">
      <w:pPr>
        <w:numPr>
          <w:ilvl w:val="0"/>
          <w:numId w:val="17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Session Filter: торгувати тільки під час активних торгових сесій (London, New York).</w:t>
      </w:r>
    </w:p>
    <w:p w:rsidR="00000000" w:rsidDel="00000000" w:rsidP="00000000" w:rsidRDefault="00000000" w:rsidRPr="00000000" w14:paraId="0000004D">
      <w:pPr>
        <w:tabs>
          <w:tab w:val="left" w:leader="none" w:pos="1134"/>
        </w:tabs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5.1.4 Модуль backtesting:</w:t>
      </w:r>
    </w:p>
    <w:p w:rsidR="00000000" w:rsidDel="00000000" w:rsidP="00000000" w:rsidRDefault="00000000" w:rsidRPr="00000000" w14:paraId="0000004E">
      <w:pPr>
        <w:tabs>
          <w:tab w:val="left" w:leader="none" w:pos="1134"/>
        </w:tabs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Імітація виконання угод на історичних даних з урахуванням: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Комісій (0.0001% = 1 pip);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Stop-loss та Take-profit рівнів;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Position sizing (95% від доступного капіталу);</w:t>
      </w:r>
    </w:p>
    <w:p w:rsidR="00000000" w:rsidDel="00000000" w:rsidP="00000000" w:rsidRDefault="00000000" w:rsidRPr="00000000" w14:paraId="00000052">
      <w:pPr>
        <w:tabs>
          <w:tab w:val="left" w:leader="none" w:pos="1134"/>
        </w:tabs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Розрахунок метрик ефективності: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Total Return (%);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Max Drawdown (%), Drawdown Duration (днів);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Sharpe Ratio, Sortino Ratio;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Win Rate (%), Profit Factor, Average Win/Loss;</w:t>
      </w:r>
    </w:p>
    <w:p w:rsidR="00000000" w:rsidDel="00000000" w:rsidP="00000000" w:rsidRDefault="00000000" w:rsidRPr="00000000" w14:paraId="00000057">
      <w:pPr>
        <w:tabs>
          <w:tab w:val="left" w:leader="none" w:pos="1134"/>
        </w:tabs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5.1.5 Модуль візуалізації: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Графік equity curve (зміна капіталу в часі);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Графік drawdown (просідання від максимального рівня);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Розподіл PnL (Profit and Loss) для закритих позицій;</w:t>
      </w:r>
    </w:p>
    <w:p w:rsidR="00000000" w:rsidDel="00000000" w:rsidP="00000000" w:rsidRDefault="00000000" w:rsidRPr="00000000" w14:paraId="0000005B">
      <w:pPr>
        <w:keepNext w:val="0"/>
        <w:keepLines w:val="0"/>
        <w:tabs>
          <w:tab w:val="left" w:leader="none" w:pos="1134"/>
        </w:tabs>
        <w:spacing w:after="0" w:before="0" w:line="297.23123076923076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5.2. Мінімальні системні вимоги</w:t>
      </w:r>
    </w:p>
    <w:p w:rsidR="00000000" w:rsidDel="00000000" w:rsidP="00000000" w:rsidRDefault="00000000" w:rsidRPr="00000000" w14:paraId="0000005C">
      <w:pPr>
        <w:tabs>
          <w:tab w:val="left" w:leader="none" w:pos="1134"/>
        </w:tabs>
        <w:spacing w:after="0" w:before="0" w:line="351.2732727272727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5.2.1 Апаратне забезпечення: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tabs>
          <w:tab w:val="left" w:leader="none" w:pos="1134"/>
        </w:tabs>
        <w:spacing w:after="0" w:before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Процесор: тактова частота не менше 2.5 GHz, рекомендовано 4+ ядра для швидкого навчання FCM;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tabs>
          <w:tab w:val="left" w:leader="none" w:pos="1134"/>
        </w:tabs>
        <w:spacing w:after="0" w:before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Оперативна пам'ять: 8 GB RAM;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tabs>
          <w:tab w:val="left" w:leader="none" w:pos="1134"/>
        </w:tabs>
        <w:spacing w:after="0" w:before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Місце на диску: 2 GB для програмного забезпечення та бібліотек; 5-10 GB для історичних даних (залежить від кількості валютних пар та періоду);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tabs>
          <w:tab w:val="left" w:leader="none" w:pos="1134"/>
        </w:tabs>
        <w:spacing w:after="0" w:before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Мережа: стабільне Інтернет-з'єднання для завантаження даних та підключення до MT5 (мінімум 10 Mbps).</w:t>
      </w:r>
    </w:p>
    <w:p w:rsidR="00000000" w:rsidDel="00000000" w:rsidP="00000000" w:rsidRDefault="00000000" w:rsidRPr="00000000" w14:paraId="00000061">
      <w:pPr>
        <w:tabs>
          <w:tab w:val="left" w:leader="none" w:pos="1134"/>
        </w:tabs>
        <w:spacing w:after="0" w:before="0" w:line="351.2732727272727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5.2.2 Програмне забезпечення: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tabs>
          <w:tab w:val="left" w:leader="none" w:pos="1134"/>
        </w:tabs>
        <w:spacing w:after="0" w:before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Операційна система: Windows 10/11, Linux (Ubuntu 20.04+), macOS 10.15+;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tabs>
          <w:tab w:val="left" w:leader="none" w:pos="1134"/>
        </w:tabs>
        <w:spacing w:after="0" w:before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Python: версія 3.8 або вище;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tabs>
          <w:tab w:val="left" w:leader="none" w:pos="1134"/>
        </w:tabs>
        <w:spacing w:after="0" w:before="0"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MetaTrader 5 (опціонально): для торгівлі в реальному часі.</w:t>
      </w:r>
    </w:p>
    <w:p w:rsidR="00000000" w:rsidDel="00000000" w:rsidP="00000000" w:rsidRDefault="00000000" w:rsidRPr="00000000" w14:paraId="00000065">
      <w:pPr>
        <w:keepNext w:val="0"/>
        <w:keepLines w:val="0"/>
        <w:tabs>
          <w:tab w:val="left" w:leader="none" w:pos="1134"/>
        </w:tabs>
        <w:spacing w:after="0" w:before="0" w:line="297.23123076923076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 Вхідні дані</w:t>
      </w:r>
    </w:p>
    <w:p w:rsidR="00000000" w:rsidDel="00000000" w:rsidP="00000000" w:rsidRDefault="00000000" w:rsidRPr="00000000" w14:paraId="00000066">
      <w:pPr>
        <w:tabs>
          <w:tab w:val="left" w:leader="none" w:pos="1134"/>
        </w:tabs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Історичні OHLCV дані: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Формат: CSV файли з колонками: timestamp, open, high, low, close, volume;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Валютні пари: EURUSD, GBPUSD (можливість додавання інших пар);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Таймфрейм: M15 (15 хвилин) – основний, з можливістю використання H1, H4, D1;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Джерела: MetaTrader 5, Dukascopy, FXCM, Yahoo Finance.</w:t>
      </w:r>
    </w:p>
    <w:p w:rsidR="00000000" w:rsidDel="00000000" w:rsidP="00000000" w:rsidRDefault="00000000" w:rsidRPr="00000000" w14:paraId="0000006B">
      <w:pPr>
        <w:tabs>
          <w:tab w:val="left" w:leader="none" w:pos="1134"/>
        </w:tabs>
        <w:spacing w:after="0" w:before="0" w:line="276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5.4 Результати роботи програми</w:t>
      </w:r>
    </w:p>
    <w:p w:rsidR="00000000" w:rsidDel="00000000" w:rsidP="00000000" w:rsidRDefault="00000000" w:rsidRPr="00000000" w14:paraId="0000006C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5.4.1 Навчена FCM модель: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Файли: fuzzycentersfiltered.pkl (центроїди), fuzzyscalerfiltered.pkl (StandardScaler параметри);</w:t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tabs>
          <w:tab w:val="left" w:leader="none" w:pos="1134"/>
        </w:tabs>
        <w:spacing w:after="0" w:before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Інтерпретація центроїдів: визначення кластерів BUY та SELL на основі компоненти Price_Change.</w:t>
      </w:r>
    </w:p>
    <w:p w:rsidR="00000000" w:rsidDel="00000000" w:rsidP="00000000" w:rsidRDefault="00000000" w:rsidRPr="00000000" w14:paraId="0000006F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5.4.2 Backtest звіт:</w:t>
      </w:r>
    </w:p>
    <w:p w:rsidR="00000000" w:rsidDel="00000000" w:rsidP="00000000" w:rsidRDefault="00000000" w:rsidRPr="00000000" w14:paraId="00000070">
      <w:pPr>
        <w:tabs>
          <w:tab w:val="left" w:leader="none" w:pos="1134"/>
        </w:tabs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Текстовий звіт у консолі з детальною статистикою:</w:t>
      </w:r>
    </w:p>
    <w:p w:rsidR="00000000" w:rsidDel="00000000" w:rsidP="00000000" w:rsidRDefault="00000000" w:rsidRPr="00000000" w14:paraId="00000071">
      <w:pPr>
        <w:numPr>
          <w:ilvl w:val="0"/>
          <w:numId w:val="16"/>
        </w:numPr>
        <w:tabs>
          <w:tab w:val="left" w:leader="none" w:pos="1134"/>
        </w:tabs>
        <w:spacing w:after="0" w:before="0" w:line="276" w:lineRule="auto"/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Initial Capital, Final Equity, Total Return (%);</w:t>
      </w:r>
    </w:p>
    <w:p w:rsidR="00000000" w:rsidDel="00000000" w:rsidP="00000000" w:rsidRDefault="00000000" w:rsidRPr="00000000" w14:paraId="00000072">
      <w:pPr>
        <w:numPr>
          <w:ilvl w:val="0"/>
          <w:numId w:val="16"/>
        </w:numPr>
        <w:tabs>
          <w:tab w:val="left" w:leader="none" w:pos="1134"/>
        </w:tabs>
        <w:spacing w:after="0" w:before="0" w:line="276" w:lineRule="auto"/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Total Trades, Closed Positions, Win Rate (%);</w:t>
      </w:r>
    </w:p>
    <w:p w:rsidR="00000000" w:rsidDel="00000000" w:rsidP="00000000" w:rsidRDefault="00000000" w:rsidRPr="00000000" w14:paraId="00000073">
      <w:pPr>
        <w:numPr>
          <w:ilvl w:val="0"/>
          <w:numId w:val="16"/>
        </w:numPr>
        <w:tabs>
          <w:tab w:val="left" w:leader="none" w:pos="1134"/>
        </w:tabs>
        <w:spacing w:after="0" w:before="0" w:line="276" w:lineRule="auto"/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Longest Winning/Losing Streak.</w:t>
      </w:r>
    </w:p>
    <w:p w:rsidR="00000000" w:rsidDel="00000000" w:rsidP="00000000" w:rsidRDefault="00000000" w:rsidRPr="00000000" w14:paraId="00000074">
      <w:pPr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Графічний звіт (PNG файли):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tabs>
          <w:tab w:val="left" w:leader="none" w:pos="1134"/>
        </w:tabs>
        <w:spacing w:after="0" w:before="0" w:line="276" w:lineRule="auto"/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графіків (Price + Signals, Equity, Drawdown, PnL Distribution, Trade Duration, Frequency Analysis).</w:t>
      </w:r>
    </w:p>
    <w:p w:rsidR="00000000" w:rsidDel="00000000" w:rsidP="00000000" w:rsidRDefault="00000000" w:rsidRPr="00000000" w14:paraId="00000076">
      <w:pPr>
        <w:tabs>
          <w:tab w:val="left" w:leader="none" w:pos="1134"/>
        </w:tabs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1134"/>
        </w:tabs>
        <w:spacing w:after="0" w:line="276" w:lineRule="auto"/>
        <w:jc w:val="center"/>
        <w:rPr>
          <w:rFonts w:ascii="Liberation Serif" w:cs="Liberation Serif" w:eastAsia="Liberation Serif" w:hAnsi="Liberation Serif"/>
          <w:color w:val="0000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8"/>
          <w:szCs w:val="28"/>
          <w:rtl w:val="0"/>
        </w:rPr>
        <w:t xml:space="preserve">6. Економічні показники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1134"/>
        </w:tabs>
        <w:spacing w:after="0" w:before="0" w:line="276" w:lineRule="auto"/>
        <w:ind w:firstLine="720"/>
        <w:jc w:val="both"/>
        <w:rPr>
          <w:rFonts w:ascii="Liberation Serif" w:cs="Liberation Serif" w:eastAsia="Liberation Serif" w:hAnsi="Liberation Serif"/>
          <w:color w:val="0000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8"/>
          <w:szCs w:val="28"/>
          <w:rtl w:val="0"/>
        </w:rPr>
        <w:t xml:space="preserve">До економічних показників входять: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vertAlign w:val="baseline"/>
          <w:rtl w:val="0"/>
        </w:rPr>
        <w:t xml:space="preserve">витрати на розробку –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single"/>
          <w:vertAlign w:val="baseline"/>
          <w:rtl w:val="0"/>
        </w:rPr>
        <w:t xml:space="preserve">до 250 тис. грн.</w:t>
        <w:tab/>
        <w:tab/>
        <w:tab/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8"/>
          <w:szCs w:val="28"/>
          <w:rtl w:val="0"/>
        </w:rPr>
        <w:t xml:space="preserve">узагальнений коефіцієнт якості розробки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single"/>
          <w:vertAlign w:val="baseline"/>
          <w:rtl w:val="0"/>
        </w:rPr>
        <w:t xml:space="preserve">більше 2-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8"/>
          <w:szCs w:val="28"/>
          <w:u w:val="single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vertAlign w:val="baseline"/>
          <w:rtl w:val="0"/>
        </w:rPr>
        <w:t xml:space="preserve">термін окупності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single"/>
          <w:vertAlign w:val="baseline"/>
          <w:rtl w:val="0"/>
        </w:rPr>
        <w:t xml:space="preserve">до 3х років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1134"/>
        </w:tabs>
        <w:spacing w:after="0" w:line="276" w:lineRule="auto"/>
        <w:ind w:right="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1134"/>
        </w:tabs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Стадії розробки: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Розділ 1 «Дослідження предметної області та існуючих методів» має бути виконаний до 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.10.202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Розділ 2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Розробка математичного та алгоритмічного забезпечення системи прийняття торгових рішень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» має бути виконаний до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.10.202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Розділ 3 «Розробка програмного забезпечення системи прийняття торгових рішень» має бути виконаний до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.11.202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Розділ 4 «Економічний розділ» має бути виконаний до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р.</w:t>
      </w:r>
    </w:p>
    <w:p w:rsidR="00000000" w:rsidDel="00000000" w:rsidP="00000000" w:rsidRDefault="00000000" w:rsidRPr="00000000" w14:paraId="00000083">
      <w:pPr>
        <w:tabs>
          <w:tab w:val="left" w:leader="none" w:pos="1134"/>
        </w:tabs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1134"/>
        </w:tabs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Порядок контролю та приймання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14"/>
        </w:numPr>
        <w:tabs>
          <w:tab w:val="left" w:leader="none" w:pos="990"/>
          <w:tab w:val="left" w:leader="none" w:pos="1597"/>
        </w:tabs>
        <w:spacing w:after="0" w:line="276" w:lineRule="auto"/>
        <w:ind w:left="0"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Рубіжний контроль провести до 14.11.2025.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14"/>
        </w:numPr>
        <w:tabs>
          <w:tab w:val="left" w:leader="none" w:pos="990"/>
          <w:tab w:val="left" w:leader="none" w:pos="1596"/>
        </w:tabs>
        <w:spacing w:after="0" w:line="276" w:lineRule="auto"/>
        <w:ind w:left="0"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Попередній захист магістерської кваліфікаційної роботи провести до 02.12.2025.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14"/>
        </w:numPr>
        <w:tabs>
          <w:tab w:val="left" w:leader="none" w:pos="990"/>
          <w:tab w:val="left" w:leader="none" w:pos="1596"/>
        </w:tabs>
        <w:spacing w:after="0" w:line="276" w:lineRule="auto"/>
        <w:ind w:left="0"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Захист магістерської кваліфікаційної роботи провести в період з 15.12.2025 р. до 19.12.2025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851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Roman Maslii" w:id="0" w:date="2025-11-28T19:08:50Z"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незмінний код кафедри</w:t>
      </w:r>
    </w:p>
  </w:comment>
  <w:comment w:author="Roman Maslii" w:id="2" w:date="2025-11-28T19:08:29Z"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незмінний вказує що це тз</w:t>
      </w:r>
    </w:p>
  </w:comment>
  <w:comment w:author="Roman Maslii" w:id="1" w:date="2025-11-28T19:02:37Z"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змінний - номер по списку https://iq.vntu.edu.ua/fm/fdb/896/MKR/mkr2025.html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1598" w:hanging="28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8"/>
        <w:szCs w:val="28"/>
      </w:rPr>
    </w:lvl>
    <w:lvl w:ilvl="1">
      <w:start w:val="0"/>
      <w:numFmt w:val="bullet"/>
      <w:lvlText w:val="•"/>
      <w:lvlJc w:val="left"/>
      <w:pPr>
        <w:ind w:left="2488" w:hanging="288"/>
      </w:pPr>
      <w:rPr/>
    </w:lvl>
    <w:lvl w:ilvl="2">
      <w:start w:val="0"/>
      <w:numFmt w:val="bullet"/>
      <w:lvlText w:val="•"/>
      <w:lvlJc w:val="left"/>
      <w:pPr>
        <w:ind w:left="3377" w:hanging="288"/>
      </w:pPr>
      <w:rPr/>
    </w:lvl>
    <w:lvl w:ilvl="3">
      <w:start w:val="0"/>
      <w:numFmt w:val="bullet"/>
      <w:lvlText w:val="•"/>
      <w:lvlJc w:val="left"/>
      <w:pPr>
        <w:ind w:left="4265" w:hanging="288"/>
      </w:pPr>
      <w:rPr/>
    </w:lvl>
    <w:lvl w:ilvl="4">
      <w:start w:val="0"/>
      <w:numFmt w:val="bullet"/>
      <w:lvlText w:val="•"/>
      <w:lvlJc w:val="left"/>
      <w:pPr>
        <w:ind w:left="5154" w:hanging="288"/>
      </w:pPr>
      <w:rPr/>
    </w:lvl>
    <w:lvl w:ilvl="5">
      <w:start w:val="0"/>
      <w:numFmt w:val="bullet"/>
      <w:lvlText w:val="•"/>
      <w:lvlJc w:val="left"/>
      <w:pPr>
        <w:ind w:left="6043" w:hanging="288"/>
      </w:pPr>
      <w:rPr/>
    </w:lvl>
    <w:lvl w:ilvl="6">
      <w:start w:val="0"/>
      <w:numFmt w:val="bullet"/>
      <w:lvlText w:val="•"/>
      <w:lvlJc w:val="left"/>
      <w:pPr>
        <w:ind w:left="6931" w:hanging="287.9999999999991"/>
      </w:pPr>
      <w:rPr/>
    </w:lvl>
    <w:lvl w:ilvl="7">
      <w:start w:val="0"/>
      <w:numFmt w:val="bullet"/>
      <w:lvlText w:val="•"/>
      <w:lvlJc w:val="left"/>
      <w:pPr>
        <w:ind w:left="7820" w:hanging="288"/>
      </w:pPr>
      <w:rPr/>
    </w:lvl>
    <w:lvl w:ilvl="8">
      <w:start w:val="0"/>
      <w:numFmt w:val="bullet"/>
      <w:lvlText w:val="•"/>
      <w:lvlJc w:val="left"/>
      <w:pPr>
        <w:ind w:left="8709" w:hanging="288"/>
      </w:pPr>
      <w:rPr/>
    </w:lvl>
  </w:abstractNum>
  <w:abstractNum w:abstractNumId="1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36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360" w:lineRule="auto"/>
      <w:ind w:firstLine="709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="360" w:lineRule="auto"/>
      <w:ind w:firstLine="709"/>
      <w:jc w:val="both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